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6" w:type="dxa"/>
        <w:tblInd w:w="93" w:type="dxa"/>
        <w:tblLook w:val="04A0"/>
      </w:tblPr>
      <w:tblGrid>
        <w:gridCol w:w="2850"/>
        <w:gridCol w:w="1783"/>
        <w:gridCol w:w="1740"/>
        <w:gridCol w:w="1760"/>
        <w:gridCol w:w="1663"/>
        <w:gridCol w:w="480"/>
      </w:tblGrid>
      <w:tr w:rsidR="00217BBA" w:rsidRPr="00217BBA" w:rsidTr="00217BB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BBA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 2</w:t>
            </w:r>
          </w:p>
        </w:tc>
      </w:tr>
      <w:tr w:rsidR="00217BBA" w:rsidRPr="00217BBA" w:rsidTr="00217BB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B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Сосновоборского </w:t>
            </w:r>
          </w:p>
        </w:tc>
      </w:tr>
      <w:tr w:rsidR="00217BBA" w:rsidRPr="00217BBA" w:rsidTr="00217BB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BBA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Совета народных  депутатов</w:t>
            </w:r>
          </w:p>
        </w:tc>
      </w:tr>
      <w:tr w:rsidR="00217BBA" w:rsidRPr="00217BBA" w:rsidTr="00217BB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BBA">
              <w:rPr>
                <w:rFonts w:ascii="Times New Roman" w:eastAsia="Times New Roman" w:hAnsi="Times New Roman" w:cs="Times New Roman"/>
                <w:sz w:val="28"/>
                <w:szCs w:val="28"/>
              </w:rPr>
              <w:t>от 11.04.2017 № 67</w:t>
            </w:r>
          </w:p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7BBA" w:rsidRPr="00217BBA" w:rsidTr="00217BBA">
        <w:trPr>
          <w:trHeight w:val="315"/>
        </w:trPr>
        <w:tc>
          <w:tcPr>
            <w:tcW w:w="9796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17B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Источники  внутреннего финансирования дефицита бюджета</w:t>
            </w:r>
          </w:p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B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сельсовета на 2017 год и плановый период 2018 и 2019 годов</w:t>
            </w:r>
          </w:p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BB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7BBA" w:rsidRPr="00217BBA" w:rsidTr="00217BBA">
        <w:trPr>
          <w:trHeight w:val="80"/>
        </w:trPr>
        <w:tc>
          <w:tcPr>
            <w:tcW w:w="979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80"/>
        </w:trPr>
        <w:tc>
          <w:tcPr>
            <w:tcW w:w="979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720"/>
        </w:trPr>
        <w:tc>
          <w:tcPr>
            <w:tcW w:w="9796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342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Код источника финансирования по бюджетной классификации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Утвержденные бюджетные назначения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136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2017 год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2018 год</w:t>
            </w:r>
          </w:p>
        </w:tc>
        <w:tc>
          <w:tcPr>
            <w:tcW w:w="16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2019 год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7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217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х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2 993 224,75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источники внутреннего финансирования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17BBA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из них: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17BBA" w:rsidRPr="00217BBA" w:rsidTr="00217BBA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000 0105000000 0000 000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2 993 224,75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17BBA" w:rsidRPr="00217BBA" w:rsidTr="00217BBA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000 0105000000 0000 500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-11 753 150,96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-11 735 488,73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17BBA" w:rsidRPr="00217BBA" w:rsidTr="00217BBA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000 0105020000 0000 500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-11 753 150,96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-11 735 488,73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17BBA" w:rsidRPr="00217BBA" w:rsidTr="00217BBA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000 0105020100 0000 510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-11 753 150,96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-11 735 488,73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17BBA" w:rsidRPr="00217BBA" w:rsidTr="00217BBA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000 0105020110 0000 510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-11 753 150,96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-11 735 488,73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-11 864 958,23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17BBA" w:rsidRPr="00217BBA" w:rsidTr="00217BBA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000 0105000000 0000 600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14 746 375,71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11 735 488,73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17BBA" w:rsidRPr="00217BBA" w:rsidTr="00217BBA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000 0105020000 0000 600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14 746 375,71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11 735 488,73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17BBA" w:rsidRPr="00217BBA" w:rsidTr="00217BBA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000 0105020100 0000 610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14 746 375,71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11 735 488,73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17BBA" w:rsidRPr="00217BBA" w:rsidTr="00217BBA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Уменьшение прочих остатков денежных средств бюджетов  сельских поселений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000 0105020110 0000 610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14 746 375,71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11 735 488,73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BBA">
              <w:rPr>
                <w:rFonts w:ascii="Times New Roman" w:eastAsia="Times New Roman" w:hAnsi="Times New Roman" w:cs="Times New Roman"/>
                <w:color w:val="000000"/>
              </w:rPr>
              <w:t>11 864 958,23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BBA" w:rsidRPr="00217BBA" w:rsidRDefault="00217BBA" w:rsidP="00217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9752BF" w:rsidRDefault="009752BF"/>
    <w:sectPr w:rsidR="009752BF" w:rsidSect="00217BB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7BBA"/>
    <w:rsid w:val="00217BBA"/>
    <w:rsid w:val="0097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7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2017-04-17T02:50:00Z</dcterms:created>
  <dcterms:modified xsi:type="dcterms:W3CDTF">2017-04-17T02:56:00Z</dcterms:modified>
</cp:coreProperties>
</file>